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28" w:rsidRDefault="00EA491D" w:rsidP="00F8607E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6472555</wp:posOffset>
            </wp:positionH>
            <wp:positionV relativeFrom="paragraph">
              <wp:posOffset>-323215</wp:posOffset>
            </wp:positionV>
            <wp:extent cx="2890520" cy="580390"/>
            <wp:effectExtent l="0" t="0" r="5080" b="0"/>
            <wp:wrapThrough wrapText="bothSides">
              <wp:wrapPolygon edited="0">
                <wp:start x="0" y="0"/>
                <wp:lineTo x="0" y="20560"/>
                <wp:lineTo x="21496" y="20560"/>
                <wp:lineTo x="21496" y="0"/>
                <wp:lineTo x="0" y="0"/>
              </wp:wrapPolygon>
            </wp:wrapThrough>
            <wp:docPr id="2" name="Imagen 2" descr="SANTANDER COLO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NDER COLOR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-567055</wp:posOffset>
            </wp:positionV>
            <wp:extent cx="2981325" cy="1068070"/>
            <wp:effectExtent l="0" t="0" r="9525" b="0"/>
            <wp:wrapThrough wrapText="bothSides">
              <wp:wrapPolygon edited="0">
                <wp:start x="0" y="0"/>
                <wp:lineTo x="0" y="21189"/>
                <wp:lineTo x="21531" y="21189"/>
                <wp:lineTo x="21531" y="0"/>
                <wp:lineTo x="0" y="0"/>
              </wp:wrapPolygon>
            </wp:wrapThrough>
            <wp:docPr id="1" name="Imagen 1" descr="logo consejeria-año jub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sejeria-año jubi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761" w:rsidRDefault="008D0761" w:rsidP="00F8607E">
      <w:pPr>
        <w:jc w:val="both"/>
      </w:pPr>
    </w:p>
    <w:p w:rsidR="00EA491D" w:rsidRDefault="00EA491D" w:rsidP="00F8607E">
      <w:pPr>
        <w:jc w:val="both"/>
      </w:pPr>
    </w:p>
    <w:p w:rsidR="00EA491D" w:rsidRDefault="00EA491D" w:rsidP="00F8607E">
      <w:pPr>
        <w:jc w:val="both"/>
      </w:pPr>
    </w:p>
    <w:p w:rsidR="008D0761" w:rsidRDefault="008D0761" w:rsidP="008D0761">
      <w:pPr>
        <w:rPr>
          <w:sz w:val="44"/>
          <w:szCs w:val="44"/>
        </w:rPr>
      </w:pPr>
      <w:r>
        <w:t xml:space="preserve">RÚBRICA: </w:t>
      </w:r>
      <w:r w:rsidRPr="008D0761">
        <w:rPr>
          <w:sz w:val="44"/>
          <w:szCs w:val="44"/>
        </w:rPr>
        <w:t>EVALUACIÓN DE LA CREACIÓN DE UN</w:t>
      </w:r>
      <w:r w:rsidR="00EA491D">
        <w:rPr>
          <w:sz w:val="44"/>
          <w:szCs w:val="44"/>
        </w:rPr>
        <w:t>A NARRACIÓN</w:t>
      </w:r>
      <w:r w:rsidRPr="008D0761">
        <w:rPr>
          <w:sz w:val="44"/>
          <w:szCs w:val="44"/>
        </w:rPr>
        <w:t xml:space="preserve"> DIGITAL</w:t>
      </w:r>
    </w:p>
    <w:p w:rsidR="008D0761" w:rsidRDefault="00252D28" w:rsidP="008D0761">
      <w:pPr>
        <w:rPr>
          <w:rStyle w:val="CitaHTML"/>
        </w:rPr>
      </w:pPr>
      <w:r>
        <w:t xml:space="preserve">(Elaborada a partir de </w:t>
      </w:r>
      <w:hyperlink r:id="rId9" w:history="1">
        <w:r w:rsidRPr="006A4CDA">
          <w:rPr>
            <w:rStyle w:val="Hipervnculo"/>
          </w:rPr>
          <w:t>https://dialnet.unirioja.es/descarga/articulo/3896779.pdf</w:t>
        </w:r>
      </w:hyperlink>
    </w:p>
    <w:p w:rsidR="00252D28" w:rsidRPr="00252D28" w:rsidRDefault="00252D28" w:rsidP="008D07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941"/>
        <w:gridCol w:w="2941"/>
        <w:gridCol w:w="2941"/>
        <w:gridCol w:w="2936"/>
        <w:gridCol w:w="6"/>
        <w:gridCol w:w="994"/>
      </w:tblGrid>
      <w:tr w:rsidR="008D0761" w:rsidTr="008D0761">
        <w:tc>
          <w:tcPr>
            <w:tcW w:w="13710" w:type="dxa"/>
            <w:gridSpan w:val="5"/>
            <w:shd w:val="clear" w:color="auto" w:fill="548DD4" w:themeFill="text2" w:themeFillTint="99"/>
          </w:tcPr>
          <w:p w:rsidR="008D0761" w:rsidRPr="008D0761" w:rsidRDefault="008D0761" w:rsidP="00EA491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D076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CREACIÓN DE UN</w:t>
            </w:r>
            <w:r w:rsidR="00EA491D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 NARRACIÓN</w:t>
            </w:r>
            <w:r w:rsidRPr="008D076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DIGITAL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POR EQUIPOS</w:t>
            </w:r>
          </w:p>
        </w:tc>
        <w:tc>
          <w:tcPr>
            <w:tcW w:w="1000" w:type="dxa"/>
            <w:gridSpan w:val="2"/>
            <w:shd w:val="clear" w:color="auto" w:fill="548DD4" w:themeFill="text2" w:themeFillTint="99"/>
          </w:tcPr>
          <w:p w:rsidR="008D0761" w:rsidRPr="008D0761" w:rsidRDefault="008D0761" w:rsidP="00380BD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0761" w:rsidTr="008D0761">
        <w:tc>
          <w:tcPr>
            <w:tcW w:w="1951" w:type="dxa"/>
          </w:tcPr>
          <w:p w:rsidR="008D0761" w:rsidRPr="008D0761" w:rsidRDefault="008D0761" w:rsidP="008D0761">
            <w:pPr>
              <w:rPr>
                <w:rFonts w:asciiTheme="minorHAnsi" w:hAnsiTheme="minorHAnsi"/>
                <w:b/>
              </w:rPr>
            </w:pPr>
            <w:r w:rsidRPr="008D0761">
              <w:rPr>
                <w:rFonts w:asciiTheme="minorHAnsi" w:hAnsiTheme="minorHAnsi"/>
                <w:b/>
              </w:rPr>
              <w:t>ASPECTOS</w:t>
            </w:r>
          </w:p>
        </w:tc>
        <w:tc>
          <w:tcPr>
            <w:tcW w:w="2941" w:type="dxa"/>
          </w:tcPr>
          <w:p w:rsidR="008D0761" w:rsidRPr="008D0761" w:rsidRDefault="008D0761" w:rsidP="008D07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NECESITA MEJORAS</w:t>
            </w:r>
          </w:p>
        </w:tc>
        <w:tc>
          <w:tcPr>
            <w:tcW w:w="2941" w:type="dxa"/>
          </w:tcPr>
          <w:p w:rsidR="008D0761" w:rsidRPr="008D0761" w:rsidRDefault="008D0761" w:rsidP="008D07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REGULAR</w:t>
            </w:r>
          </w:p>
        </w:tc>
        <w:tc>
          <w:tcPr>
            <w:tcW w:w="2941" w:type="dxa"/>
          </w:tcPr>
          <w:p w:rsidR="008D0761" w:rsidRPr="008D0761" w:rsidRDefault="008D0761" w:rsidP="008D07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BIEN</w:t>
            </w:r>
          </w:p>
        </w:tc>
        <w:tc>
          <w:tcPr>
            <w:tcW w:w="2942" w:type="dxa"/>
            <w:gridSpan w:val="2"/>
          </w:tcPr>
          <w:p w:rsidR="008D0761" w:rsidRPr="008D0761" w:rsidRDefault="008D0761" w:rsidP="008D07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EXCELENTE</w:t>
            </w:r>
          </w:p>
        </w:tc>
        <w:tc>
          <w:tcPr>
            <w:tcW w:w="994" w:type="dxa"/>
          </w:tcPr>
          <w:p w:rsidR="008D0761" w:rsidRPr="008D0761" w:rsidRDefault="00C053C1" w:rsidP="008D07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8D0761" w:rsidTr="008D0761">
        <w:tc>
          <w:tcPr>
            <w:tcW w:w="1951" w:type="dxa"/>
          </w:tcPr>
          <w:p w:rsidR="00F86D43" w:rsidRDefault="00F86D43" w:rsidP="00F86D43">
            <w:pPr>
              <w:jc w:val="both"/>
              <w:rPr>
                <w:rFonts w:asciiTheme="minorHAnsi" w:hAnsiTheme="minorHAnsi"/>
              </w:rPr>
            </w:pPr>
          </w:p>
          <w:p w:rsidR="00F86D43" w:rsidRDefault="00F86D43" w:rsidP="00F86D43">
            <w:pPr>
              <w:jc w:val="both"/>
              <w:rPr>
                <w:rFonts w:asciiTheme="minorHAnsi" w:hAnsiTheme="minorHAnsi"/>
              </w:rPr>
            </w:pPr>
          </w:p>
          <w:p w:rsidR="00F86D43" w:rsidRDefault="00F86D43" w:rsidP="00F86D4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Participación /</w:t>
            </w:r>
          </w:p>
          <w:p w:rsidR="00F86D43" w:rsidRPr="008D0761" w:rsidRDefault="00F86D43" w:rsidP="00F86D4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Contribución</w:t>
            </w:r>
          </w:p>
        </w:tc>
        <w:tc>
          <w:tcPr>
            <w:tcW w:w="2941" w:type="dxa"/>
          </w:tcPr>
          <w:p w:rsidR="008D0761" w:rsidRPr="00F86D43" w:rsidRDefault="00F86D43" w:rsidP="00F86D43">
            <w:pPr>
              <w:tabs>
                <w:tab w:val="center" w:pos="136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6D43">
              <w:rPr>
                <w:rFonts w:asciiTheme="minorHAnsi" w:hAnsiTheme="minorHAnsi"/>
                <w:sz w:val="22"/>
                <w:szCs w:val="22"/>
              </w:rPr>
              <w:t>Nunca ofrece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ideas para realizar el trabajo, ni propone sugerencias para su mejora. En ocasiones dificulta las propuestas de los otros para desarrollar el proyecto del grupo.</w:t>
            </w:r>
          </w:p>
        </w:tc>
        <w:tc>
          <w:tcPr>
            <w:tcW w:w="2941" w:type="dxa"/>
          </w:tcPr>
          <w:p w:rsidR="008D0761" w:rsidRPr="00F86D43" w:rsidRDefault="00F86D43" w:rsidP="00F86D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Algunas veces ofrece ideas para realizar el trabajo. Pero nunca propone sugerencias para su mejora. Acepta las propuestas de otros para desarrollar el proyecto del grupo.</w:t>
            </w:r>
          </w:p>
        </w:tc>
        <w:tc>
          <w:tcPr>
            <w:tcW w:w="2941" w:type="dxa"/>
          </w:tcPr>
          <w:p w:rsidR="008D0761" w:rsidRPr="00F86D43" w:rsidRDefault="00F86D43" w:rsidP="00F86D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Ofrece ideas para realizar el trabajo, aunque pocas veces propone sugerencias para su mejora. Se esfuerza para desarrollar el proyecto del grupo.</w:t>
            </w:r>
          </w:p>
        </w:tc>
        <w:tc>
          <w:tcPr>
            <w:tcW w:w="2942" w:type="dxa"/>
            <w:gridSpan w:val="2"/>
          </w:tcPr>
          <w:p w:rsidR="008D0761" w:rsidRPr="00F86D43" w:rsidRDefault="00F86D43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Siempre ofrece ideas para realizar el trabajo y propone sugerencias para su mejora. Se esfuerza por desarrollar el proyecto del grupo.</w:t>
            </w:r>
          </w:p>
        </w:tc>
        <w:tc>
          <w:tcPr>
            <w:tcW w:w="994" w:type="dxa"/>
          </w:tcPr>
          <w:p w:rsidR="008D0761" w:rsidRDefault="008D0761" w:rsidP="00380BD7">
            <w:pPr>
              <w:rPr>
                <w:rFonts w:asciiTheme="minorHAnsi" w:hAnsiTheme="minorHAnsi"/>
              </w:rPr>
            </w:pPr>
          </w:p>
          <w:p w:rsidR="00380BD7" w:rsidRDefault="00380BD7" w:rsidP="00380BD7">
            <w:pPr>
              <w:rPr>
                <w:rFonts w:asciiTheme="minorHAnsi" w:hAnsiTheme="minorHAnsi"/>
              </w:rPr>
            </w:pPr>
          </w:p>
          <w:p w:rsidR="00380BD7" w:rsidRDefault="00380BD7" w:rsidP="00380BD7">
            <w:pPr>
              <w:rPr>
                <w:rFonts w:asciiTheme="minorHAnsi" w:hAnsiTheme="minorHAnsi"/>
              </w:rPr>
            </w:pPr>
          </w:p>
          <w:p w:rsidR="00380BD7" w:rsidRPr="008D0761" w:rsidRDefault="00380BD7" w:rsidP="00380B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10 %</w:t>
            </w:r>
          </w:p>
        </w:tc>
      </w:tr>
      <w:tr w:rsidR="008D0761" w:rsidTr="008D0761">
        <w:tc>
          <w:tcPr>
            <w:tcW w:w="1951" w:type="dxa"/>
          </w:tcPr>
          <w:p w:rsidR="00657881" w:rsidRDefault="00657881" w:rsidP="008D0761">
            <w:pPr>
              <w:jc w:val="both"/>
              <w:rPr>
                <w:rFonts w:asciiTheme="minorHAnsi" w:hAnsiTheme="minorHAnsi"/>
              </w:rPr>
            </w:pPr>
          </w:p>
          <w:p w:rsidR="008D0761" w:rsidRPr="008D0761" w:rsidRDefault="00657881" w:rsidP="008D076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Responsabilidad</w:t>
            </w:r>
          </w:p>
        </w:tc>
        <w:tc>
          <w:tcPr>
            <w:tcW w:w="2941" w:type="dxa"/>
          </w:tcPr>
          <w:p w:rsidR="008D0761" w:rsidRPr="00F86D43" w:rsidRDefault="00657881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Nunca entrega su trabajo a tiempo y el grupo debe modificar sus fechas o plazos.</w:t>
            </w:r>
          </w:p>
        </w:tc>
        <w:tc>
          <w:tcPr>
            <w:tcW w:w="2941" w:type="dxa"/>
          </w:tcPr>
          <w:p w:rsidR="008D0761" w:rsidRPr="00F86D43" w:rsidRDefault="00657881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Muchas veces se retrasa en la entrega de su trabajo y el grupo tiene que modificar a veces sus fechas o plazos.</w:t>
            </w:r>
          </w:p>
        </w:tc>
        <w:tc>
          <w:tcPr>
            <w:tcW w:w="2941" w:type="dxa"/>
          </w:tcPr>
          <w:p w:rsidR="008D0761" w:rsidRPr="00F86D43" w:rsidRDefault="00657881" w:rsidP="006578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Pocas veces se retrasa en la entrega de su trabajo y el grupo no tiene que modificar sus fechas o plazos.</w:t>
            </w:r>
          </w:p>
        </w:tc>
        <w:tc>
          <w:tcPr>
            <w:tcW w:w="2942" w:type="dxa"/>
            <w:gridSpan w:val="2"/>
          </w:tcPr>
          <w:p w:rsidR="008D0761" w:rsidRPr="00F86D43" w:rsidRDefault="00657881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Siempre entrega su trabajo a tiempo y el grupo no tiene que modificar sus fechas o plazos.</w:t>
            </w:r>
          </w:p>
        </w:tc>
        <w:tc>
          <w:tcPr>
            <w:tcW w:w="994" w:type="dxa"/>
          </w:tcPr>
          <w:p w:rsidR="008D0761" w:rsidRDefault="008D0761" w:rsidP="00380BD7">
            <w:pPr>
              <w:rPr>
                <w:rFonts w:asciiTheme="minorHAnsi" w:hAnsiTheme="minorHAnsi"/>
              </w:rPr>
            </w:pPr>
          </w:p>
          <w:p w:rsidR="00380BD7" w:rsidRPr="008D0761" w:rsidRDefault="00380BD7" w:rsidP="00380B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10 %</w:t>
            </w:r>
          </w:p>
        </w:tc>
      </w:tr>
      <w:tr w:rsidR="008D0761" w:rsidTr="008D0761">
        <w:tc>
          <w:tcPr>
            <w:tcW w:w="1951" w:type="dxa"/>
          </w:tcPr>
          <w:p w:rsidR="00657881" w:rsidRDefault="00657881" w:rsidP="008D0761">
            <w:pPr>
              <w:jc w:val="both"/>
              <w:rPr>
                <w:rFonts w:asciiTheme="minorHAnsi" w:hAnsiTheme="minorHAnsi"/>
              </w:rPr>
            </w:pPr>
          </w:p>
          <w:p w:rsidR="008D0761" w:rsidRPr="008D0761" w:rsidRDefault="00657881" w:rsidP="008D076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Actitud</w:t>
            </w:r>
          </w:p>
        </w:tc>
        <w:tc>
          <w:tcPr>
            <w:tcW w:w="2941" w:type="dxa"/>
          </w:tcPr>
          <w:p w:rsidR="008D0761" w:rsidRPr="00F86D43" w:rsidRDefault="00657881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Muy pocas veces escucha y comparte las ideas de sus compañeros. No ayuda a mantener la unión en el grupo.</w:t>
            </w:r>
          </w:p>
        </w:tc>
        <w:tc>
          <w:tcPr>
            <w:tcW w:w="2941" w:type="dxa"/>
          </w:tcPr>
          <w:p w:rsidR="008D0761" w:rsidRPr="00F86D43" w:rsidRDefault="00657881" w:rsidP="006578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veces escucha las ideas de sus compañeros y acepta integrarlas. No le preocupa la  unión en el grupo. </w:t>
            </w:r>
          </w:p>
        </w:tc>
        <w:tc>
          <w:tcPr>
            <w:tcW w:w="2941" w:type="dxa"/>
          </w:tcPr>
          <w:p w:rsidR="008D0761" w:rsidRPr="00F86D43" w:rsidRDefault="00657881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Suele escuchar y compartir las ideas de sus compañeros, pero no ofrece cómo integrarlas. </w:t>
            </w:r>
          </w:p>
        </w:tc>
        <w:tc>
          <w:tcPr>
            <w:tcW w:w="2942" w:type="dxa"/>
            <w:gridSpan w:val="2"/>
          </w:tcPr>
          <w:p w:rsidR="008D0761" w:rsidRPr="00F86D43" w:rsidRDefault="00657881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Colabora en mantener la unión en el grupo. Siempre escucha y comparte sus ideas con sus compañeros e intenta integrarlas.</w:t>
            </w:r>
          </w:p>
        </w:tc>
        <w:tc>
          <w:tcPr>
            <w:tcW w:w="994" w:type="dxa"/>
          </w:tcPr>
          <w:p w:rsidR="00380BD7" w:rsidRDefault="00380BD7" w:rsidP="00380BD7">
            <w:pPr>
              <w:rPr>
                <w:rFonts w:asciiTheme="minorHAnsi" w:hAnsiTheme="minorHAnsi"/>
              </w:rPr>
            </w:pPr>
          </w:p>
          <w:p w:rsidR="00380BD7" w:rsidRDefault="00380BD7" w:rsidP="00380BD7">
            <w:pPr>
              <w:rPr>
                <w:rFonts w:asciiTheme="minorHAnsi" w:hAnsiTheme="minorHAnsi"/>
              </w:rPr>
            </w:pPr>
          </w:p>
          <w:p w:rsidR="008D0761" w:rsidRPr="00380BD7" w:rsidRDefault="00380BD7" w:rsidP="00380B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10 %</w:t>
            </w:r>
          </w:p>
        </w:tc>
      </w:tr>
      <w:tr w:rsidR="008D0761" w:rsidTr="008D0761">
        <w:tc>
          <w:tcPr>
            <w:tcW w:w="1951" w:type="dxa"/>
          </w:tcPr>
          <w:p w:rsidR="008D0761" w:rsidRPr="008D0761" w:rsidRDefault="00657881" w:rsidP="008D076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Resolución de conflictos</w:t>
            </w:r>
          </w:p>
        </w:tc>
        <w:tc>
          <w:tcPr>
            <w:tcW w:w="2941" w:type="dxa"/>
          </w:tcPr>
          <w:p w:rsidR="008D0761" w:rsidRPr="00F86D43" w:rsidRDefault="00657881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 situaciones de desacuerdo o conflicto, no escucha otras opiniones o acepta sugerencias. No propone alternativas y le cuesta aceptar el consenso o la solución.</w:t>
            </w:r>
          </w:p>
        </w:tc>
        <w:tc>
          <w:tcPr>
            <w:tcW w:w="2941" w:type="dxa"/>
          </w:tcPr>
          <w:p w:rsidR="008D0761" w:rsidRPr="00F86D43" w:rsidRDefault="00657881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 situaciones de desacuerdo o conflictos, pocas veces escucha otras opiniones o acepta sugerencias. No propone alternativas para el </w:t>
            </w:r>
            <w:r w:rsidR="00C053C1">
              <w:rPr>
                <w:rFonts w:asciiTheme="minorHAnsi" w:hAnsiTheme="minorHAnsi"/>
                <w:sz w:val="22"/>
                <w:szCs w:val="22"/>
              </w:rPr>
              <w:t>consenso pero los acepta.</w:t>
            </w:r>
          </w:p>
        </w:tc>
        <w:tc>
          <w:tcPr>
            <w:tcW w:w="2941" w:type="dxa"/>
          </w:tcPr>
          <w:p w:rsidR="008D0761" w:rsidRPr="00F86D43" w:rsidRDefault="00C053C1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 situaciones de desacuerdo o conflicto, casi siempre escucha otras opiniones y acepta sugerencias. A veces propone alternativas para el consenso o solución. </w:t>
            </w:r>
          </w:p>
        </w:tc>
        <w:tc>
          <w:tcPr>
            <w:tcW w:w="2942" w:type="dxa"/>
            <w:gridSpan w:val="2"/>
          </w:tcPr>
          <w:p w:rsidR="008D0761" w:rsidRPr="00F86D43" w:rsidRDefault="00C053C1" w:rsidP="008D07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 situaciones de desacuerdo o conflicto, siempre escucha otras opiniones y acepta sugerencias. Siempre propone alternativas para el consenso o la solución. </w:t>
            </w:r>
          </w:p>
        </w:tc>
        <w:tc>
          <w:tcPr>
            <w:tcW w:w="994" w:type="dxa"/>
          </w:tcPr>
          <w:p w:rsidR="008D0761" w:rsidRDefault="008D0761" w:rsidP="008D0761">
            <w:pPr>
              <w:jc w:val="both"/>
              <w:rPr>
                <w:rFonts w:asciiTheme="minorHAnsi" w:hAnsiTheme="minorHAnsi"/>
              </w:rPr>
            </w:pPr>
          </w:p>
          <w:p w:rsidR="00380BD7" w:rsidRDefault="00380BD7" w:rsidP="008D0761">
            <w:pPr>
              <w:jc w:val="both"/>
              <w:rPr>
                <w:rFonts w:asciiTheme="minorHAnsi" w:hAnsiTheme="minorHAnsi"/>
              </w:rPr>
            </w:pPr>
          </w:p>
          <w:p w:rsidR="00380BD7" w:rsidRDefault="00380BD7" w:rsidP="008D0761">
            <w:pPr>
              <w:jc w:val="both"/>
              <w:rPr>
                <w:rFonts w:asciiTheme="minorHAnsi" w:hAnsiTheme="minorHAnsi"/>
              </w:rPr>
            </w:pPr>
          </w:p>
          <w:p w:rsidR="00380BD7" w:rsidRPr="008D0761" w:rsidRDefault="00380BD7" w:rsidP="00380B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10 %</w:t>
            </w:r>
          </w:p>
        </w:tc>
      </w:tr>
    </w:tbl>
    <w:p w:rsidR="00657881" w:rsidRDefault="00657881" w:rsidP="00657881">
      <w:pPr>
        <w:autoSpaceDE w:val="0"/>
        <w:autoSpaceDN w:val="0"/>
        <w:adjustRightInd w:val="0"/>
        <w:jc w:val="left"/>
        <w:rPr>
          <w:rFonts w:ascii="Humanist521BT-RomanCondensed" w:hAnsi="Humanist521BT-RomanCondensed" w:cs="Humanist521BT-RomanCondensed"/>
          <w:sz w:val="19"/>
          <w:szCs w:val="19"/>
        </w:rPr>
      </w:pPr>
    </w:p>
    <w:p w:rsidR="00C053C1" w:rsidRDefault="00513EC6" w:rsidP="00513EC6">
      <w:pPr>
        <w:rPr>
          <w:rFonts w:ascii="Humanist521BT-RomanCondensed" w:hAnsi="Humanist521BT-RomanCondensed" w:cs="Humanist521BT-RomanCondensed"/>
          <w:sz w:val="19"/>
          <w:szCs w:val="19"/>
        </w:rPr>
      </w:pPr>
      <w:r>
        <w:rPr>
          <w:rFonts w:ascii="Humanist521BT-RomanCondensed" w:hAnsi="Humanist521BT-RomanCondensed" w:cs="Humanist521BT-RomanCondensed"/>
          <w:sz w:val="19"/>
          <w:szCs w:val="19"/>
        </w:rPr>
        <w:br w:type="page"/>
      </w:r>
      <w:bookmarkStart w:id="0" w:name="_GoBack"/>
    </w:p>
    <w:p w:rsidR="00C053C1" w:rsidRDefault="00252D28" w:rsidP="00657881">
      <w:pPr>
        <w:autoSpaceDE w:val="0"/>
        <w:autoSpaceDN w:val="0"/>
        <w:adjustRightInd w:val="0"/>
        <w:jc w:val="left"/>
        <w:rPr>
          <w:rFonts w:ascii="Humanist521BT-RomanCondensed" w:hAnsi="Humanist521BT-RomanCondensed" w:cs="Humanist521BT-RomanCondensed"/>
          <w:sz w:val="19"/>
          <w:szCs w:val="19"/>
        </w:rPr>
      </w:pPr>
      <w:r>
        <w:rPr>
          <w:rFonts w:ascii="Humanist521BT-RomanCondensed" w:hAnsi="Humanist521BT-RomanCondensed" w:cs="Humanist521BT-RomanCondensed"/>
          <w:sz w:val="19"/>
          <w:szCs w:val="19"/>
        </w:rPr>
        <w:lastRenderedPageBreak/>
        <w:t xml:space="preserve">Elaborada a  partir de </w:t>
      </w:r>
      <w:hyperlink r:id="rId10" w:history="1">
        <w:r w:rsidRPr="006A4CDA">
          <w:rPr>
            <w:rStyle w:val="Hipervnculo"/>
            <w:rFonts w:ascii="Humanist521BT-RomanCondensed" w:hAnsi="Humanist521BT-RomanCondensed" w:cs="Humanist521BT-RomanCondensed"/>
            <w:sz w:val="19"/>
            <w:szCs w:val="19"/>
          </w:rPr>
          <w:t>http://www.eduteka.org/pdfdir/NarracionesDigitales_Rubrica.pdf</w:t>
        </w:r>
      </w:hyperlink>
      <w:r>
        <w:rPr>
          <w:rFonts w:ascii="Humanist521BT-RomanCondensed" w:hAnsi="Humanist521BT-RomanCondensed" w:cs="Humanist521BT-RomanCondensed"/>
          <w:sz w:val="19"/>
          <w:szCs w:val="19"/>
        </w:rPr>
        <w:t>)</w:t>
      </w:r>
    </w:p>
    <w:bookmarkEnd w:id="0"/>
    <w:p w:rsidR="00252D28" w:rsidRDefault="00252D28" w:rsidP="00657881">
      <w:pPr>
        <w:autoSpaceDE w:val="0"/>
        <w:autoSpaceDN w:val="0"/>
        <w:adjustRightInd w:val="0"/>
        <w:jc w:val="left"/>
        <w:rPr>
          <w:rFonts w:ascii="Humanist521BT-RomanCondensed" w:hAnsi="Humanist521BT-RomanCondensed" w:cs="Humanist521BT-RomanCondensed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012"/>
        <w:gridCol w:w="2870"/>
        <w:gridCol w:w="2870"/>
        <w:gridCol w:w="2865"/>
        <w:gridCol w:w="6"/>
        <w:gridCol w:w="994"/>
      </w:tblGrid>
      <w:tr w:rsidR="00C45A2C" w:rsidTr="00637185">
        <w:tc>
          <w:tcPr>
            <w:tcW w:w="13710" w:type="dxa"/>
            <w:gridSpan w:val="5"/>
            <w:shd w:val="clear" w:color="auto" w:fill="548DD4" w:themeFill="text2" w:themeFillTint="99"/>
          </w:tcPr>
          <w:p w:rsidR="00C053C1" w:rsidRPr="008D0761" w:rsidRDefault="00C053C1" w:rsidP="00EA491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D076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CREACIÓN DE UN</w:t>
            </w:r>
            <w:r w:rsidR="00EA491D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A NARRACIÓN </w:t>
            </w:r>
            <w:r w:rsidRPr="008D076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DIGITAL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POR EQUIPOS</w:t>
            </w:r>
          </w:p>
        </w:tc>
        <w:tc>
          <w:tcPr>
            <w:tcW w:w="1000" w:type="dxa"/>
            <w:gridSpan w:val="2"/>
            <w:shd w:val="clear" w:color="auto" w:fill="548DD4" w:themeFill="text2" w:themeFillTint="99"/>
          </w:tcPr>
          <w:p w:rsidR="00C053C1" w:rsidRPr="008D0761" w:rsidRDefault="00C053C1" w:rsidP="00380BD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5A2C" w:rsidTr="00C053C1">
        <w:tc>
          <w:tcPr>
            <w:tcW w:w="2093" w:type="dxa"/>
          </w:tcPr>
          <w:p w:rsidR="00C053C1" w:rsidRPr="008D0761" w:rsidRDefault="00C053C1" w:rsidP="00637185">
            <w:pPr>
              <w:rPr>
                <w:rFonts w:asciiTheme="minorHAnsi" w:hAnsiTheme="minorHAnsi"/>
                <w:b/>
              </w:rPr>
            </w:pPr>
            <w:r w:rsidRPr="008D0761">
              <w:rPr>
                <w:rFonts w:asciiTheme="minorHAnsi" w:hAnsiTheme="minorHAnsi"/>
                <w:b/>
              </w:rPr>
              <w:t>ASPECTOS</w:t>
            </w:r>
          </w:p>
        </w:tc>
        <w:tc>
          <w:tcPr>
            <w:tcW w:w="3012" w:type="dxa"/>
          </w:tcPr>
          <w:p w:rsidR="00C053C1" w:rsidRPr="008D0761" w:rsidRDefault="00C053C1" w:rsidP="006371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NECESITA MEJORAS</w:t>
            </w:r>
          </w:p>
        </w:tc>
        <w:tc>
          <w:tcPr>
            <w:tcW w:w="2870" w:type="dxa"/>
          </w:tcPr>
          <w:p w:rsidR="00C053C1" w:rsidRPr="008D0761" w:rsidRDefault="00C053C1" w:rsidP="006371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REGULAR</w:t>
            </w:r>
          </w:p>
        </w:tc>
        <w:tc>
          <w:tcPr>
            <w:tcW w:w="2870" w:type="dxa"/>
          </w:tcPr>
          <w:p w:rsidR="00C053C1" w:rsidRPr="008D0761" w:rsidRDefault="00C053C1" w:rsidP="006371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BIEN</w:t>
            </w:r>
          </w:p>
        </w:tc>
        <w:tc>
          <w:tcPr>
            <w:tcW w:w="2871" w:type="dxa"/>
            <w:gridSpan w:val="2"/>
          </w:tcPr>
          <w:p w:rsidR="00C053C1" w:rsidRPr="008D0761" w:rsidRDefault="00C053C1" w:rsidP="006371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EXCELENTE</w:t>
            </w:r>
          </w:p>
        </w:tc>
        <w:tc>
          <w:tcPr>
            <w:tcW w:w="994" w:type="dxa"/>
          </w:tcPr>
          <w:p w:rsidR="00C053C1" w:rsidRPr="008D0761" w:rsidRDefault="00C053C1" w:rsidP="006371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C45A2C" w:rsidTr="00C053C1">
        <w:tc>
          <w:tcPr>
            <w:tcW w:w="2093" w:type="dxa"/>
          </w:tcPr>
          <w:p w:rsidR="00513EC6" w:rsidRDefault="00513EC6" w:rsidP="00513EC6">
            <w:pPr>
              <w:rPr>
                <w:rFonts w:asciiTheme="minorHAnsi" w:hAnsiTheme="minorHAnsi"/>
                <w:b/>
              </w:rPr>
            </w:pPr>
          </w:p>
          <w:p w:rsidR="00C053C1" w:rsidRPr="00513EC6" w:rsidRDefault="00C053C1" w:rsidP="00513EC6">
            <w:pPr>
              <w:rPr>
                <w:rFonts w:asciiTheme="minorHAnsi" w:hAnsiTheme="minorHAnsi"/>
                <w:b/>
              </w:rPr>
            </w:pPr>
            <w:r w:rsidRPr="00513EC6">
              <w:rPr>
                <w:rFonts w:asciiTheme="minorHAnsi" w:hAnsiTheme="minorHAnsi"/>
                <w:b/>
              </w:rPr>
              <w:t>Planificación</w:t>
            </w:r>
          </w:p>
        </w:tc>
        <w:tc>
          <w:tcPr>
            <w:tcW w:w="3012" w:type="dxa"/>
          </w:tcPr>
          <w:p w:rsidR="00C053C1" w:rsidRPr="00F86D43" w:rsidRDefault="00380BD7" w:rsidP="00637185">
            <w:pPr>
              <w:tabs>
                <w:tab w:val="center" w:pos="136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hay planificación y es difícil comprender el propósito del proyecto.</w:t>
            </w:r>
          </w:p>
        </w:tc>
        <w:tc>
          <w:tcPr>
            <w:tcW w:w="2870" w:type="dxa"/>
          </w:tcPr>
          <w:p w:rsidR="00380BD7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Hay pocos errores en el enfoque o el propósito es</w:t>
            </w:r>
          </w:p>
          <w:p w:rsidR="00C053C1" w:rsidRPr="00380BD7" w:rsidRDefault="00380BD7" w:rsidP="00380B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bastante claro.</w:t>
            </w:r>
          </w:p>
        </w:tc>
        <w:tc>
          <w:tcPr>
            <w:tcW w:w="2870" w:type="dxa"/>
          </w:tcPr>
          <w:p w:rsidR="00C053C1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Se establece un propósito inicial y mantiene el enfoque durante la mayor parte de la narración.</w:t>
            </w:r>
          </w:p>
        </w:tc>
        <w:tc>
          <w:tcPr>
            <w:tcW w:w="2871" w:type="dxa"/>
            <w:gridSpan w:val="2"/>
          </w:tcPr>
          <w:p w:rsidR="00C053C1" w:rsidRPr="00F86D43" w:rsidRDefault="00380BD7" w:rsidP="006371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 establece un propósito inicial y se mantiene este enfoque claramente a lo largo de la narración. </w:t>
            </w:r>
          </w:p>
        </w:tc>
        <w:tc>
          <w:tcPr>
            <w:tcW w:w="994" w:type="dxa"/>
          </w:tcPr>
          <w:p w:rsidR="00380BD7" w:rsidRDefault="00380BD7" w:rsidP="00380BD7">
            <w:pPr>
              <w:rPr>
                <w:rFonts w:asciiTheme="minorHAnsi" w:hAnsiTheme="minorHAnsi"/>
              </w:rPr>
            </w:pPr>
          </w:p>
          <w:p w:rsidR="00C053C1" w:rsidRPr="008D0761" w:rsidRDefault="00380BD7" w:rsidP="00380B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10 %</w:t>
            </w:r>
          </w:p>
        </w:tc>
      </w:tr>
      <w:tr w:rsidR="00C45A2C" w:rsidTr="00C053C1">
        <w:tc>
          <w:tcPr>
            <w:tcW w:w="2093" w:type="dxa"/>
          </w:tcPr>
          <w:p w:rsidR="00513EC6" w:rsidRDefault="00513EC6" w:rsidP="00637185">
            <w:pPr>
              <w:jc w:val="both"/>
              <w:rPr>
                <w:rFonts w:asciiTheme="minorHAnsi" w:hAnsiTheme="minorHAnsi"/>
              </w:rPr>
            </w:pPr>
          </w:p>
          <w:p w:rsidR="00513EC6" w:rsidRDefault="00513EC6" w:rsidP="00637185">
            <w:pPr>
              <w:jc w:val="both"/>
              <w:rPr>
                <w:rFonts w:asciiTheme="minorHAnsi" w:hAnsiTheme="minorHAnsi"/>
              </w:rPr>
            </w:pPr>
          </w:p>
          <w:p w:rsidR="00513EC6" w:rsidRDefault="00513EC6" w:rsidP="00637185">
            <w:pPr>
              <w:jc w:val="both"/>
              <w:rPr>
                <w:rFonts w:asciiTheme="minorHAnsi" w:hAnsiTheme="minorHAnsi"/>
              </w:rPr>
            </w:pPr>
          </w:p>
          <w:p w:rsidR="00C053C1" w:rsidRPr="00513EC6" w:rsidRDefault="00C053C1" w:rsidP="00513EC6">
            <w:pPr>
              <w:rPr>
                <w:rFonts w:asciiTheme="minorHAnsi" w:hAnsiTheme="minorHAnsi"/>
                <w:b/>
              </w:rPr>
            </w:pPr>
            <w:r w:rsidRPr="00513EC6">
              <w:rPr>
                <w:rFonts w:asciiTheme="minorHAnsi" w:hAnsiTheme="minorHAnsi"/>
                <w:b/>
              </w:rPr>
              <w:t>Guión - Storyboard</w:t>
            </w:r>
          </w:p>
        </w:tc>
        <w:tc>
          <w:tcPr>
            <w:tcW w:w="3012" w:type="dxa"/>
          </w:tcPr>
          <w:p w:rsidR="00380BD7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No se elaboran y aportan storyboard, mapa de la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historia, listado de medios o otros productos de</w:t>
            </w:r>
          </w:p>
          <w:p w:rsidR="00C053C1" w:rsidRPr="00380BD7" w:rsidRDefault="00380BD7" w:rsidP="00380B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planeación.</w:t>
            </w:r>
          </w:p>
        </w:tc>
        <w:tc>
          <w:tcPr>
            <w:tcW w:w="2870" w:type="dxa"/>
          </w:tcPr>
          <w:p w:rsidR="00380BD7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El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storyboard presenta de manera ordenada dibujos o</w:t>
            </w:r>
          </w:p>
          <w:p w:rsidR="00380BD7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fotografías que resumen algunos eventos importantes</w:t>
            </w:r>
          </w:p>
          <w:p w:rsidR="00C053C1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de la narración. El storyboard da una idea general de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algunas escenas de la historia.</w:t>
            </w:r>
          </w:p>
        </w:tc>
        <w:tc>
          <w:tcPr>
            <w:tcW w:w="2870" w:type="dxa"/>
          </w:tcPr>
          <w:p w:rsidR="00380BD7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El storyboard presenta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de manera ordenada dibujos o fotografías que resumen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eventos importantes de la narración. El storyboard da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una idea general de la mayoría de las escenas de la</w:t>
            </w:r>
          </w:p>
          <w:p w:rsidR="00C053C1" w:rsidRPr="00513EC6" w:rsidRDefault="00513EC6" w:rsidP="00513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>
              <w:rPr>
                <w:rFonts w:asciiTheme="minorHAnsi" w:hAnsiTheme="minorHAnsi" w:cs="TTE2954ED8t00"/>
                <w:sz w:val="22"/>
                <w:szCs w:val="22"/>
              </w:rPr>
              <w:t>historia.</w:t>
            </w:r>
          </w:p>
        </w:tc>
        <w:tc>
          <w:tcPr>
            <w:tcW w:w="2871" w:type="dxa"/>
            <w:gridSpan w:val="2"/>
          </w:tcPr>
          <w:p w:rsidR="00380BD7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El storyboard presenta de manera ordenada dibujos o</w:t>
            </w:r>
          </w:p>
          <w:p w:rsidR="00C053C1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fotografías que resumen eventos importantes de la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narración. El storyboard da una idea general de lo que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va a pasar en la historia.</w:t>
            </w:r>
          </w:p>
        </w:tc>
        <w:tc>
          <w:tcPr>
            <w:tcW w:w="994" w:type="dxa"/>
          </w:tcPr>
          <w:p w:rsidR="00380BD7" w:rsidRDefault="00380BD7" w:rsidP="00380BD7">
            <w:pPr>
              <w:rPr>
                <w:rFonts w:asciiTheme="minorHAnsi" w:hAnsiTheme="minorHAnsi"/>
              </w:rPr>
            </w:pPr>
          </w:p>
          <w:p w:rsidR="00380BD7" w:rsidRDefault="00380BD7" w:rsidP="00380BD7">
            <w:pPr>
              <w:rPr>
                <w:rFonts w:asciiTheme="minorHAnsi" w:hAnsiTheme="minorHAnsi"/>
              </w:rPr>
            </w:pPr>
          </w:p>
          <w:p w:rsidR="00380BD7" w:rsidRDefault="00380BD7" w:rsidP="00380BD7">
            <w:pPr>
              <w:rPr>
                <w:rFonts w:asciiTheme="minorHAnsi" w:hAnsiTheme="minorHAnsi"/>
              </w:rPr>
            </w:pPr>
          </w:p>
          <w:p w:rsidR="00C053C1" w:rsidRPr="008D0761" w:rsidRDefault="00380BD7" w:rsidP="00380B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10 %</w:t>
            </w:r>
          </w:p>
        </w:tc>
      </w:tr>
      <w:tr w:rsidR="00C45A2C" w:rsidTr="00C053C1">
        <w:tc>
          <w:tcPr>
            <w:tcW w:w="2093" w:type="dxa"/>
          </w:tcPr>
          <w:p w:rsidR="00513EC6" w:rsidRDefault="00513EC6" w:rsidP="00637185">
            <w:pPr>
              <w:jc w:val="both"/>
              <w:rPr>
                <w:rFonts w:asciiTheme="minorHAnsi" w:hAnsiTheme="minorHAnsi"/>
              </w:rPr>
            </w:pPr>
          </w:p>
          <w:p w:rsidR="00513EC6" w:rsidRDefault="00513EC6" w:rsidP="00637185">
            <w:pPr>
              <w:jc w:val="both"/>
              <w:rPr>
                <w:rFonts w:asciiTheme="minorHAnsi" w:hAnsiTheme="minorHAnsi"/>
              </w:rPr>
            </w:pPr>
          </w:p>
          <w:p w:rsidR="00513EC6" w:rsidRDefault="00513EC6" w:rsidP="00637185">
            <w:pPr>
              <w:jc w:val="both"/>
              <w:rPr>
                <w:rFonts w:asciiTheme="minorHAnsi" w:hAnsiTheme="minorHAnsi"/>
              </w:rPr>
            </w:pPr>
          </w:p>
          <w:p w:rsidR="00C053C1" w:rsidRPr="00513EC6" w:rsidRDefault="00C053C1" w:rsidP="00513EC6">
            <w:pPr>
              <w:rPr>
                <w:rFonts w:asciiTheme="minorHAnsi" w:hAnsiTheme="minorHAnsi"/>
                <w:b/>
              </w:rPr>
            </w:pPr>
            <w:r w:rsidRPr="00513EC6">
              <w:rPr>
                <w:rFonts w:asciiTheme="minorHAnsi" w:hAnsiTheme="minorHAnsi"/>
                <w:b/>
              </w:rPr>
              <w:t>Imágenes</w:t>
            </w:r>
          </w:p>
        </w:tc>
        <w:tc>
          <w:tcPr>
            <w:tcW w:w="3012" w:type="dxa"/>
          </w:tcPr>
          <w:p w:rsidR="00C053C1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Poco o ningún esfuerzo se hizo para usar imágenes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que c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rearan una atmósfera apropiada. Las imágenes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seleccionadas no guardan relación con el tema de la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narración. La totalidad de las imágenes son fotografías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o dibujos de terceras personas.</w:t>
            </w:r>
          </w:p>
        </w:tc>
        <w:tc>
          <w:tcPr>
            <w:tcW w:w="2870" w:type="dxa"/>
          </w:tcPr>
          <w:p w:rsidR="00380BD7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Se inten</w:t>
            </w:r>
            <w:r w:rsidR="00513EC6">
              <w:rPr>
                <w:rFonts w:asciiTheme="minorHAnsi" w:hAnsiTheme="minorHAnsi" w:cs="TTE2954ED8t00"/>
                <w:sz w:val="22"/>
                <w:szCs w:val="22"/>
              </w:rPr>
              <w:t>ta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 xml:space="preserve"> usar imágenes y/o fotografías para crear una</w:t>
            </w:r>
          </w:p>
          <w:p w:rsidR="00380BD7" w:rsidRPr="00380BD7" w:rsidRDefault="00380BD7" w:rsidP="00380B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atmósfera que refuerza el mensaje de la narración, pero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necesita más trabajo. La elección de imágenes es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lógica. La mayoría de las imágenes son fotografías o</w:t>
            </w:r>
          </w:p>
          <w:p w:rsidR="00C053C1" w:rsidRPr="00380BD7" w:rsidRDefault="00380BD7" w:rsidP="00380B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dibujos de terceras personas.</w:t>
            </w:r>
          </w:p>
        </w:tc>
        <w:tc>
          <w:tcPr>
            <w:tcW w:w="2870" w:type="dxa"/>
          </w:tcPr>
          <w:p w:rsidR="00C053C1" w:rsidRPr="00380BD7" w:rsidRDefault="00380BD7" w:rsidP="00513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Las imágenes y/o fotografías crean una atmósfera que</w:t>
            </w:r>
            <w:r w:rsidR="00513EC6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refuerza el mensaje de la narración. La elección de</w:t>
            </w:r>
            <w:r w:rsidR="00513EC6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imágenes es lógica. Algunas imágenes son fotografías</w:t>
            </w:r>
            <w:r w:rsidR="00513EC6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o dibujos propios.</w:t>
            </w:r>
          </w:p>
        </w:tc>
        <w:tc>
          <w:tcPr>
            <w:tcW w:w="2871" w:type="dxa"/>
            <w:gridSpan w:val="2"/>
          </w:tcPr>
          <w:p w:rsidR="00C053C1" w:rsidRPr="00380BD7" w:rsidRDefault="00380BD7" w:rsidP="00513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0BD7">
              <w:rPr>
                <w:rFonts w:asciiTheme="minorHAnsi" w:hAnsiTheme="minorHAnsi" w:cs="TTE2954ED8t00"/>
                <w:sz w:val="22"/>
                <w:szCs w:val="22"/>
              </w:rPr>
              <w:t>Las imágenes y/o fotografías crean una atmósfera que</w:t>
            </w:r>
            <w:r w:rsidR="00513EC6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refuerza el mensaje de la narración; comunican</w:t>
            </w:r>
            <w:r w:rsidR="00513EC6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simbolismos y/o metáforas. La mayoría de las imágenes</w:t>
            </w:r>
            <w:r w:rsidR="00513EC6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380BD7">
              <w:rPr>
                <w:rFonts w:asciiTheme="minorHAnsi" w:hAnsiTheme="minorHAnsi" w:cs="TTE2954ED8t00"/>
                <w:sz w:val="22"/>
                <w:szCs w:val="22"/>
              </w:rPr>
              <w:t>son fotografías o dibujos propios.</w:t>
            </w:r>
          </w:p>
        </w:tc>
        <w:tc>
          <w:tcPr>
            <w:tcW w:w="994" w:type="dxa"/>
          </w:tcPr>
          <w:p w:rsidR="00252D28" w:rsidRDefault="00252D28" w:rsidP="00380BD7">
            <w:pPr>
              <w:rPr>
                <w:rFonts w:asciiTheme="minorHAnsi" w:hAnsiTheme="minorHAnsi"/>
              </w:rPr>
            </w:pPr>
          </w:p>
          <w:p w:rsidR="00252D28" w:rsidRDefault="00252D28" w:rsidP="00380BD7">
            <w:pPr>
              <w:rPr>
                <w:rFonts w:asciiTheme="minorHAnsi" w:hAnsiTheme="minorHAnsi"/>
              </w:rPr>
            </w:pPr>
          </w:p>
          <w:p w:rsidR="00252D28" w:rsidRDefault="00252D28" w:rsidP="00380BD7">
            <w:pPr>
              <w:rPr>
                <w:rFonts w:asciiTheme="minorHAnsi" w:hAnsiTheme="minorHAnsi"/>
              </w:rPr>
            </w:pPr>
          </w:p>
          <w:p w:rsidR="00C053C1" w:rsidRPr="008D0761" w:rsidRDefault="00380BD7" w:rsidP="00380B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10 %</w:t>
            </w:r>
          </w:p>
        </w:tc>
      </w:tr>
      <w:tr w:rsidR="00C45A2C" w:rsidTr="00C053C1">
        <w:tc>
          <w:tcPr>
            <w:tcW w:w="2093" w:type="dxa"/>
          </w:tcPr>
          <w:p w:rsidR="00513EC6" w:rsidRDefault="00513EC6" w:rsidP="00513EC6">
            <w:pPr>
              <w:rPr>
                <w:rFonts w:asciiTheme="minorHAnsi" w:hAnsiTheme="minorHAnsi"/>
                <w:b/>
              </w:rPr>
            </w:pPr>
          </w:p>
          <w:p w:rsidR="00C053C1" w:rsidRPr="00513EC6" w:rsidRDefault="00C053C1" w:rsidP="00513EC6">
            <w:pPr>
              <w:rPr>
                <w:rFonts w:asciiTheme="minorHAnsi" w:hAnsiTheme="minorHAnsi"/>
                <w:b/>
              </w:rPr>
            </w:pPr>
            <w:r w:rsidRPr="00513EC6">
              <w:rPr>
                <w:rFonts w:asciiTheme="minorHAnsi" w:hAnsiTheme="minorHAnsi"/>
                <w:b/>
              </w:rPr>
              <w:t>Audio</w:t>
            </w:r>
          </w:p>
        </w:tc>
        <w:tc>
          <w:tcPr>
            <w:tcW w:w="3012" w:type="dxa"/>
          </w:tcPr>
          <w:p w:rsidR="00C053C1" w:rsidRPr="00F86D43" w:rsidRDefault="00513EC6" w:rsidP="006371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 cuento no incorpora ningún archivo de audio. </w:t>
            </w:r>
          </w:p>
        </w:tc>
        <w:tc>
          <w:tcPr>
            <w:tcW w:w="2870" w:type="dxa"/>
          </w:tcPr>
          <w:p w:rsidR="00C053C1" w:rsidRPr="00F86D43" w:rsidRDefault="00513EC6" w:rsidP="006371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cuento incorpora algún archivo sonoro aunque esté mal grabado y/o editado.</w:t>
            </w:r>
          </w:p>
        </w:tc>
        <w:tc>
          <w:tcPr>
            <w:tcW w:w="2870" w:type="dxa"/>
          </w:tcPr>
          <w:p w:rsidR="00C053C1" w:rsidRPr="00F86D43" w:rsidRDefault="00513EC6" w:rsidP="006371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cuento incorpora una banda sonora grabada</w:t>
            </w:r>
          </w:p>
        </w:tc>
        <w:tc>
          <w:tcPr>
            <w:tcW w:w="2871" w:type="dxa"/>
            <w:gridSpan w:val="2"/>
          </w:tcPr>
          <w:p w:rsidR="00C053C1" w:rsidRPr="00F86D43" w:rsidRDefault="00513EC6" w:rsidP="00513E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cuento incorpora grabaciones de audio realizadas por los propios alumnos.</w:t>
            </w:r>
          </w:p>
        </w:tc>
        <w:tc>
          <w:tcPr>
            <w:tcW w:w="994" w:type="dxa"/>
          </w:tcPr>
          <w:p w:rsidR="00252D28" w:rsidRDefault="00252D28" w:rsidP="00380BD7">
            <w:pPr>
              <w:rPr>
                <w:rFonts w:asciiTheme="minorHAnsi" w:hAnsiTheme="minorHAnsi"/>
              </w:rPr>
            </w:pPr>
          </w:p>
          <w:p w:rsidR="00C053C1" w:rsidRPr="008D0761" w:rsidRDefault="00380BD7" w:rsidP="00380B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10 %</w:t>
            </w:r>
          </w:p>
        </w:tc>
      </w:tr>
      <w:tr w:rsidR="00C45A2C" w:rsidTr="00513EC6">
        <w:trPr>
          <w:trHeight w:val="1646"/>
        </w:trPr>
        <w:tc>
          <w:tcPr>
            <w:tcW w:w="2093" w:type="dxa"/>
          </w:tcPr>
          <w:p w:rsidR="00C053C1" w:rsidRPr="00513EC6" w:rsidRDefault="00C053C1" w:rsidP="00513EC6">
            <w:pPr>
              <w:rPr>
                <w:rFonts w:asciiTheme="minorHAnsi" w:hAnsiTheme="minorHAnsi"/>
                <w:b/>
              </w:rPr>
            </w:pPr>
            <w:r w:rsidRPr="00513EC6">
              <w:rPr>
                <w:rFonts w:asciiTheme="minorHAnsi" w:hAnsiTheme="minorHAnsi"/>
                <w:b/>
              </w:rPr>
              <w:t>Vídeo</w:t>
            </w:r>
          </w:p>
        </w:tc>
        <w:tc>
          <w:tcPr>
            <w:tcW w:w="3012" w:type="dxa"/>
          </w:tcPr>
          <w:p w:rsidR="00C053C1" w:rsidRPr="00513EC6" w:rsidRDefault="00513EC6" w:rsidP="00513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TE2954ED8t00"/>
                <w:sz w:val="22"/>
                <w:szCs w:val="22"/>
              </w:rPr>
              <w:t>El video creado</w:t>
            </w:r>
            <w:r w:rsidRPr="00513EC6">
              <w:rPr>
                <w:rFonts w:asciiTheme="minorHAnsi" w:hAnsiTheme="minorHAnsi" w:cs="TTE2954ED8t00"/>
                <w:sz w:val="22"/>
                <w:szCs w:val="22"/>
              </w:rPr>
              <w:t xml:space="preserve"> es de mala calidad en cuanto a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513EC6">
              <w:rPr>
                <w:rFonts w:asciiTheme="minorHAnsi" w:hAnsiTheme="minorHAnsi" w:cs="TTE2954ED8t00"/>
                <w:sz w:val="22"/>
                <w:szCs w:val="22"/>
              </w:rPr>
              <w:t>imagen/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513EC6">
              <w:rPr>
                <w:rFonts w:asciiTheme="minorHAnsi" w:hAnsiTheme="minorHAnsi" w:cs="TTE2954ED8t00"/>
                <w:sz w:val="22"/>
                <w:szCs w:val="22"/>
              </w:rPr>
              <w:t>sonido o este no contribuye a darle fuerza a la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513EC6">
              <w:rPr>
                <w:rFonts w:asciiTheme="minorHAnsi" w:hAnsiTheme="minorHAnsi" w:cs="TTE2954ED8t00"/>
                <w:sz w:val="22"/>
                <w:szCs w:val="22"/>
              </w:rPr>
              <w:t>narración.</w:t>
            </w:r>
          </w:p>
        </w:tc>
        <w:tc>
          <w:tcPr>
            <w:tcW w:w="2870" w:type="dxa"/>
          </w:tcPr>
          <w:p w:rsidR="00513EC6" w:rsidRPr="00513EC6" w:rsidRDefault="00513EC6" w:rsidP="00513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513EC6">
              <w:rPr>
                <w:rFonts w:asciiTheme="minorHAnsi" w:hAnsiTheme="minorHAnsi" w:cs="TTE2954ED8t00"/>
                <w:sz w:val="22"/>
                <w:szCs w:val="22"/>
              </w:rPr>
              <w:t>El video utilizado no es muy bueno en cuanto a calidad</w:t>
            </w:r>
          </w:p>
          <w:p w:rsidR="00513EC6" w:rsidRPr="00513EC6" w:rsidRDefault="00513EC6" w:rsidP="00513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513EC6">
              <w:rPr>
                <w:rFonts w:asciiTheme="minorHAnsi" w:hAnsiTheme="minorHAnsi" w:cs="TTE2954ED8t00"/>
                <w:sz w:val="22"/>
                <w:szCs w:val="22"/>
              </w:rPr>
              <w:t>de imagen/sonido. El video contribuye a darle fuerza a</w:t>
            </w:r>
          </w:p>
          <w:p w:rsidR="00C053C1" w:rsidRPr="00513EC6" w:rsidRDefault="00513EC6" w:rsidP="00513E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3EC6">
              <w:rPr>
                <w:rFonts w:asciiTheme="minorHAnsi" w:hAnsiTheme="minorHAnsi" w:cs="TTE2954ED8t00"/>
                <w:sz w:val="22"/>
                <w:szCs w:val="22"/>
              </w:rPr>
              <w:t>la narración.</w:t>
            </w:r>
          </w:p>
        </w:tc>
        <w:tc>
          <w:tcPr>
            <w:tcW w:w="2870" w:type="dxa"/>
          </w:tcPr>
          <w:p w:rsidR="00513EC6" w:rsidRPr="00513EC6" w:rsidRDefault="00513EC6" w:rsidP="00513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513EC6">
              <w:rPr>
                <w:rFonts w:asciiTheme="minorHAnsi" w:hAnsiTheme="minorHAnsi" w:cs="TTE2954ED8t00"/>
                <w:sz w:val="22"/>
                <w:szCs w:val="22"/>
              </w:rPr>
              <w:t>La mayor parte del video utilizado es de calidad en</w:t>
            </w:r>
          </w:p>
          <w:p w:rsidR="00513EC6" w:rsidRPr="00513EC6" w:rsidRDefault="00513EC6" w:rsidP="00513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513EC6">
              <w:rPr>
                <w:rFonts w:asciiTheme="minorHAnsi" w:hAnsiTheme="minorHAnsi" w:cs="TTE2954ED8t00"/>
                <w:sz w:val="22"/>
                <w:szCs w:val="22"/>
              </w:rPr>
              <w:t>cuanto a imagen/sonido. El video contribuye a darle</w:t>
            </w:r>
          </w:p>
          <w:p w:rsidR="00C053C1" w:rsidRPr="00513EC6" w:rsidRDefault="00513EC6" w:rsidP="00513E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3EC6">
              <w:rPr>
                <w:rFonts w:asciiTheme="minorHAnsi" w:hAnsiTheme="minorHAnsi" w:cs="TTE2954ED8t00"/>
                <w:sz w:val="22"/>
                <w:szCs w:val="22"/>
              </w:rPr>
              <w:t>fuerza a la narración.</w:t>
            </w:r>
          </w:p>
        </w:tc>
        <w:tc>
          <w:tcPr>
            <w:tcW w:w="2871" w:type="dxa"/>
            <w:gridSpan w:val="2"/>
          </w:tcPr>
          <w:p w:rsidR="00513EC6" w:rsidRPr="00513EC6" w:rsidRDefault="00513EC6" w:rsidP="00513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513EC6">
              <w:rPr>
                <w:rFonts w:asciiTheme="minorHAnsi" w:hAnsiTheme="minorHAnsi" w:cs="TTE2954ED8t00"/>
                <w:sz w:val="22"/>
                <w:szCs w:val="22"/>
              </w:rPr>
              <w:t>La totalidad del video utilizado es de calidad en cuanto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513EC6">
              <w:rPr>
                <w:rFonts w:asciiTheme="minorHAnsi" w:hAnsiTheme="minorHAnsi" w:cs="TTE2954ED8t00"/>
                <w:sz w:val="22"/>
                <w:szCs w:val="22"/>
              </w:rPr>
              <w:t>a imagen/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513EC6">
              <w:rPr>
                <w:rFonts w:asciiTheme="minorHAnsi" w:hAnsiTheme="minorHAnsi" w:cs="TTE2954ED8t00"/>
                <w:sz w:val="22"/>
                <w:szCs w:val="22"/>
              </w:rPr>
              <w:t>sonido. El video es pertinente y contribuye a</w:t>
            </w:r>
          </w:p>
          <w:p w:rsidR="00C053C1" w:rsidRPr="00513EC6" w:rsidRDefault="00513EC6" w:rsidP="00513E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3EC6">
              <w:rPr>
                <w:rFonts w:asciiTheme="minorHAnsi" w:hAnsiTheme="minorHAnsi" w:cs="TTE2954ED8t00"/>
                <w:sz w:val="22"/>
                <w:szCs w:val="22"/>
              </w:rPr>
              <w:t>darle fuerza a la narración.</w:t>
            </w:r>
          </w:p>
        </w:tc>
        <w:tc>
          <w:tcPr>
            <w:tcW w:w="994" w:type="dxa"/>
          </w:tcPr>
          <w:p w:rsidR="00C053C1" w:rsidRPr="008D0761" w:rsidRDefault="00380BD7" w:rsidP="00380B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10 %</w:t>
            </w:r>
          </w:p>
        </w:tc>
      </w:tr>
      <w:tr w:rsidR="00C45A2C" w:rsidTr="00637185">
        <w:tc>
          <w:tcPr>
            <w:tcW w:w="2093" w:type="dxa"/>
          </w:tcPr>
          <w:p w:rsidR="00C45A2C" w:rsidRDefault="00C45A2C" w:rsidP="00637185">
            <w:pPr>
              <w:rPr>
                <w:rFonts w:asciiTheme="minorHAnsi" w:hAnsiTheme="minorHAnsi"/>
                <w:b/>
              </w:rPr>
            </w:pPr>
          </w:p>
          <w:p w:rsidR="00C45A2C" w:rsidRDefault="00C45A2C" w:rsidP="00637185">
            <w:pPr>
              <w:rPr>
                <w:rFonts w:asciiTheme="minorHAnsi" w:hAnsiTheme="minorHAnsi"/>
                <w:b/>
              </w:rPr>
            </w:pPr>
          </w:p>
          <w:p w:rsidR="00513EC6" w:rsidRPr="00513EC6" w:rsidRDefault="00513EC6" w:rsidP="00637185">
            <w:pPr>
              <w:rPr>
                <w:rFonts w:asciiTheme="minorHAnsi" w:hAnsiTheme="minorHAnsi"/>
                <w:b/>
              </w:rPr>
            </w:pPr>
            <w:r w:rsidRPr="00513EC6">
              <w:rPr>
                <w:rFonts w:asciiTheme="minorHAnsi" w:hAnsiTheme="minorHAnsi"/>
                <w:b/>
              </w:rPr>
              <w:t>Otros contenidos digitales</w:t>
            </w:r>
          </w:p>
        </w:tc>
        <w:tc>
          <w:tcPr>
            <w:tcW w:w="3012" w:type="dxa"/>
          </w:tcPr>
          <w:p w:rsidR="00513EC6" w:rsidRPr="00C45A2C" w:rsidRDefault="00513EC6" w:rsidP="00C45A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A2C">
              <w:rPr>
                <w:rFonts w:asciiTheme="minorHAnsi" w:hAnsiTheme="minorHAnsi" w:cs="TTE2954ED8t00"/>
                <w:sz w:val="22"/>
                <w:szCs w:val="22"/>
              </w:rPr>
              <w:t>No se incluyó ningún contenido adicional de entre los siguientes tipos: animaciones, textos o carteles o se incluyeron pero no apoyan ni el mensaje de la narración</w:t>
            </w:r>
            <w:r w:rsidR="00C45A2C" w:rsidRPr="00C45A2C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ni el componente emocional de la misma.</w:t>
            </w:r>
          </w:p>
        </w:tc>
        <w:tc>
          <w:tcPr>
            <w:tcW w:w="2870" w:type="dxa"/>
          </w:tcPr>
          <w:p w:rsidR="00513EC6" w:rsidRPr="00C45A2C" w:rsidRDefault="00513EC6" w:rsidP="00C45A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A2C">
              <w:rPr>
                <w:rFonts w:asciiTheme="minorHAnsi" w:hAnsiTheme="minorHAnsi" w:cs="TTE2954ED8t00"/>
                <w:sz w:val="22"/>
                <w:szCs w:val="22"/>
              </w:rPr>
              <w:t>Se incluyeron al menos un contenido digital de los</w:t>
            </w:r>
            <w:r w:rsidR="00C45A2C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siguientes tipos: animaciones, textos o carteles para</w:t>
            </w:r>
            <w:r w:rsidR="00C45A2C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apoyar tanto el mensaje de la narración como el</w:t>
            </w:r>
            <w:r w:rsidR="00C45A2C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componente emocional de la misma.</w:t>
            </w:r>
          </w:p>
        </w:tc>
        <w:tc>
          <w:tcPr>
            <w:tcW w:w="2870" w:type="dxa"/>
          </w:tcPr>
          <w:p w:rsidR="00513EC6" w:rsidRPr="00C45A2C" w:rsidRDefault="00513EC6" w:rsidP="00C45A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A2C">
              <w:rPr>
                <w:rFonts w:asciiTheme="minorHAnsi" w:hAnsiTheme="minorHAnsi" w:cs="TTE2954ED8t00"/>
                <w:sz w:val="22"/>
                <w:szCs w:val="22"/>
              </w:rPr>
              <w:t>Se incluyeron al menos dos contenidos digitales de los</w:t>
            </w:r>
            <w:r w:rsidR="00C45A2C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siguientes tipos: animaciones, textos o carteles y estos</w:t>
            </w:r>
            <w:r w:rsidR="00C45A2C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apoyan tanto el mensaje de la narración como el</w:t>
            </w:r>
            <w:r w:rsidR="00C45A2C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componente emocional de la misma.</w:t>
            </w:r>
          </w:p>
        </w:tc>
        <w:tc>
          <w:tcPr>
            <w:tcW w:w="2871" w:type="dxa"/>
            <w:gridSpan w:val="2"/>
          </w:tcPr>
          <w:p w:rsidR="00513EC6" w:rsidRPr="00C45A2C" w:rsidRDefault="00513EC6" w:rsidP="00513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C45A2C">
              <w:rPr>
                <w:rFonts w:asciiTheme="minorHAnsi" w:hAnsiTheme="minorHAnsi" w:cs="TTE2954ED8t00"/>
                <w:sz w:val="22"/>
                <w:szCs w:val="22"/>
              </w:rPr>
              <w:t>Se incluyeron otros contenidos digitales tales como</w:t>
            </w:r>
            <w:r w:rsidR="00C45A2C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animaciones, textos y carteles que apoyan tanto el</w:t>
            </w:r>
          </w:p>
          <w:p w:rsidR="00513EC6" w:rsidRPr="00C45A2C" w:rsidRDefault="00513EC6" w:rsidP="00C45A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A2C">
              <w:rPr>
                <w:rFonts w:asciiTheme="minorHAnsi" w:hAnsiTheme="minorHAnsi" w:cs="TTE2954ED8t00"/>
                <w:sz w:val="22"/>
                <w:szCs w:val="22"/>
              </w:rPr>
              <w:t>mensaje de la narración como el componente</w:t>
            </w:r>
            <w:r w:rsidR="00C45A2C"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emocional de la misma.</w:t>
            </w:r>
          </w:p>
        </w:tc>
        <w:tc>
          <w:tcPr>
            <w:tcW w:w="994" w:type="dxa"/>
          </w:tcPr>
          <w:p w:rsidR="00513EC6" w:rsidRDefault="00513EC6" w:rsidP="00637185">
            <w:pPr>
              <w:rPr>
                <w:rFonts w:asciiTheme="minorHAnsi" w:hAnsiTheme="minorHAnsi"/>
              </w:rPr>
            </w:pPr>
          </w:p>
          <w:p w:rsidR="00C45A2C" w:rsidRDefault="00C45A2C" w:rsidP="00637185">
            <w:pPr>
              <w:rPr>
                <w:rFonts w:asciiTheme="minorHAnsi" w:hAnsiTheme="minorHAnsi"/>
              </w:rPr>
            </w:pPr>
          </w:p>
          <w:p w:rsidR="00C45A2C" w:rsidRDefault="00C45A2C" w:rsidP="00637185">
            <w:pPr>
              <w:rPr>
                <w:rFonts w:asciiTheme="minorHAnsi" w:hAnsiTheme="minorHAnsi"/>
              </w:rPr>
            </w:pPr>
          </w:p>
          <w:p w:rsidR="00513EC6" w:rsidRPr="008D0761" w:rsidRDefault="00513EC6" w:rsidP="00637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5 %</w:t>
            </w:r>
          </w:p>
        </w:tc>
      </w:tr>
      <w:tr w:rsidR="00C45A2C" w:rsidTr="00637185">
        <w:tc>
          <w:tcPr>
            <w:tcW w:w="2093" w:type="dxa"/>
          </w:tcPr>
          <w:p w:rsidR="00C45A2C" w:rsidRDefault="00C45A2C" w:rsidP="00C45A2C">
            <w:pPr>
              <w:rPr>
                <w:rFonts w:asciiTheme="minorHAnsi" w:hAnsiTheme="minorHAnsi"/>
                <w:b/>
              </w:rPr>
            </w:pPr>
          </w:p>
          <w:p w:rsidR="00C45A2C" w:rsidRDefault="00C45A2C" w:rsidP="00C45A2C">
            <w:pPr>
              <w:rPr>
                <w:rFonts w:asciiTheme="minorHAnsi" w:hAnsiTheme="minorHAnsi"/>
                <w:b/>
              </w:rPr>
            </w:pPr>
          </w:p>
          <w:p w:rsidR="00C45A2C" w:rsidRDefault="00C45A2C" w:rsidP="00C45A2C">
            <w:pPr>
              <w:rPr>
                <w:rFonts w:asciiTheme="minorHAnsi" w:hAnsiTheme="minorHAnsi"/>
                <w:b/>
              </w:rPr>
            </w:pPr>
          </w:p>
          <w:p w:rsidR="00C45A2C" w:rsidRDefault="00C45A2C" w:rsidP="00C45A2C">
            <w:pPr>
              <w:rPr>
                <w:rFonts w:asciiTheme="minorHAnsi" w:hAnsiTheme="minorHAnsi"/>
                <w:b/>
              </w:rPr>
            </w:pPr>
          </w:p>
          <w:p w:rsidR="00C45A2C" w:rsidRDefault="00C45A2C" w:rsidP="00C45A2C">
            <w:pPr>
              <w:rPr>
                <w:rFonts w:asciiTheme="minorHAnsi" w:hAnsiTheme="minorHAnsi"/>
                <w:b/>
              </w:rPr>
            </w:pPr>
          </w:p>
          <w:p w:rsidR="00513EC6" w:rsidRPr="00C45A2C" w:rsidRDefault="00513EC6" w:rsidP="00C45A2C">
            <w:pPr>
              <w:rPr>
                <w:rFonts w:asciiTheme="minorHAnsi" w:hAnsiTheme="minorHAnsi"/>
                <w:b/>
              </w:rPr>
            </w:pPr>
            <w:r w:rsidRPr="00C45A2C">
              <w:rPr>
                <w:rFonts w:asciiTheme="minorHAnsi" w:hAnsiTheme="minorHAnsi"/>
                <w:b/>
              </w:rPr>
              <w:t>Créditos</w:t>
            </w:r>
          </w:p>
        </w:tc>
        <w:tc>
          <w:tcPr>
            <w:tcW w:w="3012" w:type="dxa"/>
          </w:tcPr>
          <w:p w:rsidR="00513EC6" w:rsidRPr="00C45A2C" w:rsidRDefault="00C45A2C" w:rsidP="00C45A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color w:val="000000"/>
                <w:sz w:val="22"/>
                <w:szCs w:val="22"/>
              </w:rPr>
            </w:pPr>
            <w:r w:rsidRPr="00C45A2C">
              <w:rPr>
                <w:rFonts w:asciiTheme="minorHAnsi" w:hAnsiTheme="minorHAnsi" w:cs="TTE2954ED8t00"/>
                <w:color w:val="000000"/>
                <w:sz w:val="22"/>
                <w:szCs w:val="22"/>
              </w:rPr>
              <w:t>No se reconocen los créditos de algunos recursos</w:t>
            </w:r>
            <w:r>
              <w:rPr>
                <w:rFonts w:asciiTheme="minorHAnsi" w:hAnsiTheme="minorHAnsi" w:cs="TTE2954ED8t00"/>
                <w:color w:val="0000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color w:val="000000"/>
                <w:sz w:val="22"/>
                <w:szCs w:val="22"/>
              </w:rPr>
              <w:t>utilizados en la narración y que fueron elaborados por</w:t>
            </w:r>
            <w:r>
              <w:rPr>
                <w:rFonts w:asciiTheme="minorHAnsi" w:hAnsiTheme="minorHAnsi" w:cs="TTE2954ED8t00"/>
                <w:color w:val="0000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color w:val="000000"/>
                <w:sz w:val="22"/>
                <w:szCs w:val="22"/>
              </w:rPr>
              <w:t xml:space="preserve">terceras personas/organizaciones </w:t>
            </w:r>
            <w:r>
              <w:rPr>
                <w:rFonts w:asciiTheme="minorHAnsi" w:hAnsiTheme="minorHAnsi" w:cs="TTE2954ED8t00"/>
                <w:color w:val="000000"/>
                <w:sz w:val="22"/>
                <w:szCs w:val="22"/>
              </w:rPr>
              <w:t xml:space="preserve"> a</w:t>
            </w:r>
            <w:r w:rsidRPr="00C45A2C">
              <w:rPr>
                <w:rFonts w:asciiTheme="minorHAnsi" w:hAnsiTheme="minorHAnsi" w:cs="TTE2954ED8t00"/>
                <w:color w:val="000000"/>
                <w:sz w:val="22"/>
                <w:szCs w:val="22"/>
              </w:rPr>
              <w:t>udio, video,</w:t>
            </w:r>
            <w:r>
              <w:rPr>
                <w:rFonts w:asciiTheme="minorHAnsi" w:hAnsiTheme="minorHAnsi" w:cs="TTE2954ED8t00"/>
                <w:color w:val="000000"/>
                <w:sz w:val="22"/>
                <w:szCs w:val="22"/>
              </w:rPr>
              <w:t xml:space="preserve"> imágenes, textos, ideas).</w:t>
            </w:r>
          </w:p>
        </w:tc>
        <w:tc>
          <w:tcPr>
            <w:tcW w:w="2870" w:type="dxa"/>
          </w:tcPr>
          <w:p w:rsidR="00513EC6" w:rsidRPr="00C45A2C" w:rsidRDefault="00513EC6" w:rsidP="006371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513EC6" w:rsidRPr="00C45A2C" w:rsidRDefault="00513EC6" w:rsidP="006371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1" w:type="dxa"/>
            <w:gridSpan w:val="2"/>
          </w:tcPr>
          <w:p w:rsidR="00C45A2C" w:rsidRPr="00C45A2C" w:rsidRDefault="00C45A2C" w:rsidP="00C45A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2954ED8t00"/>
                <w:sz w:val="22"/>
                <w:szCs w:val="22"/>
              </w:rPr>
            </w:pPr>
            <w:r w:rsidRPr="00C45A2C">
              <w:rPr>
                <w:rFonts w:asciiTheme="minorHAnsi" w:hAnsiTheme="minorHAnsi" w:cs="TTE2954ED8t00"/>
                <w:sz w:val="22"/>
                <w:szCs w:val="22"/>
              </w:rPr>
              <w:t>Se atribuyen todos los créditos por los recursos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utilizados en la narración y que fueron elaborados por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terceras pe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rsonas/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organizaciones (audio, video,</w:t>
            </w:r>
          </w:p>
          <w:p w:rsidR="00513EC6" w:rsidRPr="00C45A2C" w:rsidRDefault="00C45A2C" w:rsidP="00C45A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A2C">
              <w:rPr>
                <w:rFonts w:asciiTheme="minorHAnsi" w:hAnsiTheme="minorHAnsi" w:cs="TTE2954ED8t00"/>
                <w:sz w:val="22"/>
                <w:szCs w:val="22"/>
              </w:rPr>
              <w:t>imágenes, textos, ideas). Se presentan los permisos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obtenidos de los autores o las licencias de Creative</w:t>
            </w:r>
            <w:r>
              <w:rPr>
                <w:rFonts w:asciiTheme="minorHAnsi" w:hAnsiTheme="minorHAnsi" w:cs="TTE2954ED8t00"/>
                <w:sz w:val="22"/>
                <w:szCs w:val="22"/>
              </w:rPr>
              <w:t xml:space="preserve"> </w:t>
            </w:r>
            <w:r w:rsidRPr="00C45A2C">
              <w:rPr>
                <w:rFonts w:asciiTheme="minorHAnsi" w:hAnsiTheme="minorHAnsi" w:cs="TTE2954ED8t00"/>
                <w:sz w:val="22"/>
                <w:szCs w:val="22"/>
              </w:rPr>
              <w:t>Commons que permitan su libre utilización.</w:t>
            </w:r>
          </w:p>
        </w:tc>
        <w:tc>
          <w:tcPr>
            <w:tcW w:w="994" w:type="dxa"/>
          </w:tcPr>
          <w:p w:rsidR="00C45A2C" w:rsidRDefault="00C45A2C" w:rsidP="00637185">
            <w:pPr>
              <w:rPr>
                <w:rFonts w:asciiTheme="minorHAnsi" w:hAnsiTheme="minorHAnsi"/>
              </w:rPr>
            </w:pPr>
          </w:p>
          <w:p w:rsidR="00C45A2C" w:rsidRDefault="00C45A2C" w:rsidP="00637185">
            <w:pPr>
              <w:rPr>
                <w:rFonts w:asciiTheme="minorHAnsi" w:hAnsiTheme="minorHAnsi"/>
              </w:rPr>
            </w:pPr>
          </w:p>
          <w:p w:rsidR="00C45A2C" w:rsidRDefault="00C45A2C" w:rsidP="00637185">
            <w:pPr>
              <w:rPr>
                <w:rFonts w:asciiTheme="minorHAnsi" w:hAnsiTheme="minorHAnsi"/>
              </w:rPr>
            </w:pPr>
          </w:p>
          <w:p w:rsidR="00C45A2C" w:rsidRDefault="00C45A2C" w:rsidP="00637185">
            <w:pPr>
              <w:rPr>
                <w:rFonts w:asciiTheme="minorHAnsi" w:hAnsiTheme="minorHAnsi"/>
              </w:rPr>
            </w:pPr>
          </w:p>
          <w:p w:rsidR="00513EC6" w:rsidRPr="008D0761" w:rsidRDefault="00513EC6" w:rsidP="00C45A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5 %</w:t>
            </w:r>
          </w:p>
        </w:tc>
      </w:tr>
    </w:tbl>
    <w:p w:rsidR="00513EC6" w:rsidRDefault="00513EC6" w:rsidP="00513EC6">
      <w:pPr>
        <w:autoSpaceDE w:val="0"/>
        <w:autoSpaceDN w:val="0"/>
        <w:adjustRightInd w:val="0"/>
        <w:jc w:val="left"/>
        <w:rPr>
          <w:rFonts w:ascii="Humanist521BT-RomanCondensed" w:hAnsi="Humanist521BT-RomanCondensed" w:cs="Humanist521BT-RomanCondensed"/>
          <w:sz w:val="19"/>
          <w:szCs w:val="19"/>
        </w:rPr>
      </w:pPr>
    </w:p>
    <w:p w:rsidR="00513EC6" w:rsidRDefault="00513EC6" w:rsidP="00657881">
      <w:pPr>
        <w:autoSpaceDE w:val="0"/>
        <w:autoSpaceDN w:val="0"/>
        <w:adjustRightInd w:val="0"/>
        <w:jc w:val="left"/>
        <w:rPr>
          <w:rFonts w:ascii="Humanist521BT-RomanCondensed" w:hAnsi="Humanist521BT-RomanCondensed" w:cs="Humanist521BT-RomanCondensed"/>
          <w:sz w:val="19"/>
          <w:szCs w:val="19"/>
        </w:rPr>
      </w:pPr>
    </w:p>
    <w:p w:rsidR="00513EC6" w:rsidRDefault="00513EC6" w:rsidP="00657881">
      <w:pPr>
        <w:autoSpaceDE w:val="0"/>
        <w:autoSpaceDN w:val="0"/>
        <w:adjustRightInd w:val="0"/>
        <w:jc w:val="left"/>
        <w:rPr>
          <w:rFonts w:ascii="Humanist521BT-RomanCondensed" w:hAnsi="Humanist521BT-RomanCondensed" w:cs="Humanist521BT-RomanCondensed"/>
          <w:sz w:val="19"/>
          <w:szCs w:val="19"/>
        </w:rPr>
      </w:pPr>
    </w:p>
    <w:p w:rsidR="008D0761" w:rsidRDefault="008D0761" w:rsidP="008D0761">
      <w:pPr>
        <w:jc w:val="both"/>
      </w:pPr>
    </w:p>
    <w:sectPr w:rsidR="008D0761" w:rsidSect="00666FAD">
      <w:footerReference w:type="default" r:id="rId11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53" w:rsidRDefault="00EE1753" w:rsidP="00EA491D">
      <w:r>
        <w:separator/>
      </w:r>
    </w:p>
  </w:endnote>
  <w:endnote w:type="continuationSeparator" w:id="0">
    <w:p w:rsidR="00EE1753" w:rsidRDefault="00EE1753" w:rsidP="00EA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54E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1D" w:rsidRPr="00EA491D" w:rsidRDefault="00EA491D" w:rsidP="00EA491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Taller TIC  para el fomento de la lectura y la escritura creativas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E1C83" w:rsidRPr="006E1C8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53" w:rsidRDefault="00EE1753" w:rsidP="00EA491D">
      <w:r>
        <w:separator/>
      </w:r>
    </w:p>
  </w:footnote>
  <w:footnote w:type="continuationSeparator" w:id="0">
    <w:p w:rsidR="00EE1753" w:rsidRDefault="00EE1753" w:rsidP="00EA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E"/>
    <w:rsid w:val="00252D28"/>
    <w:rsid w:val="00380BD7"/>
    <w:rsid w:val="004950D3"/>
    <w:rsid w:val="00513EC6"/>
    <w:rsid w:val="00657881"/>
    <w:rsid w:val="00666FAD"/>
    <w:rsid w:val="00684748"/>
    <w:rsid w:val="006E1C83"/>
    <w:rsid w:val="008D0761"/>
    <w:rsid w:val="00AF1B90"/>
    <w:rsid w:val="00C053C1"/>
    <w:rsid w:val="00C45A2C"/>
    <w:rsid w:val="00EA491D"/>
    <w:rsid w:val="00EE1753"/>
    <w:rsid w:val="00F8607E"/>
    <w:rsid w:val="00F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8607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8607E"/>
    <w:rPr>
      <w:rFonts w:ascii="Times New Roman" w:eastAsia="Times New Roman" w:hAnsi="Times New Roman" w:cs="Times New Roman"/>
      <w:b/>
      <w:bCs/>
      <w:lang w:eastAsia="es-ES"/>
    </w:rPr>
  </w:style>
  <w:style w:type="character" w:styleId="Textoennegrita">
    <w:name w:val="Strong"/>
    <w:basedOn w:val="Fuentedeprrafopredeter"/>
    <w:uiPriority w:val="22"/>
    <w:qFormat/>
    <w:rsid w:val="00F8607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860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D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252D2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A49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91D"/>
  </w:style>
  <w:style w:type="paragraph" w:styleId="Piedepgina">
    <w:name w:val="footer"/>
    <w:basedOn w:val="Normal"/>
    <w:link w:val="PiedepginaCar"/>
    <w:uiPriority w:val="99"/>
    <w:unhideWhenUsed/>
    <w:rsid w:val="00EA49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91D"/>
  </w:style>
  <w:style w:type="paragraph" w:styleId="Textodeglobo">
    <w:name w:val="Balloon Text"/>
    <w:basedOn w:val="Normal"/>
    <w:link w:val="TextodegloboCar"/>
    <w:uiPriority w:val="99"/>
    <w:semiHidden/>
    <w:unhideWhenUsed/>
    <w:rsid w:val="00EA4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8607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8607E"/>
    <w:rPr>
      <w:rFonts w:ascii="Times New Roman" w:eastAsia="Times New Roman" w:hAnsi="Times New Roman" w:cs="Times New Roman"/>
      <w:b/>
      <w:bCs/>
      <w:lang w:eastAsia="es-ES"/>
    </w:rPr>
  </w:style>
  <w:style w:type="character" w:styleId="Textoennegrita">
    <w:name w:val="Strong"/>
    <w:basedOn w:val="Fuentedeprrafopredeter"/>
    <w:uiPriority w:val="22"/>
    <w:qFormat/>
    <w:rsid w:val="00F8607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860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D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252D2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A49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91D"/>
  </w:style>
  <w:style w:type="paragraph" w:styleId="Piedepgina">
    <w:name w:val="footer"/>
    <w:basedOn w:val="Normal"/>
    <w:link w:val="PiedepginaCar"/>
    <w:uiPriority w:val="99"/>
    <w:unhideWhenUsed/>
    <w:rsid w:val="00EA49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91D"/>
  </w:style>
  <w:style w:type="paragraph" w:styleId="Textodeglobo">
    <w:name w:val="Balloon Text"/>
    <w:basedOn w:val="Normal"/>
    <w:link w:val="TextodegloboCar"/>
    <w:uiPriority w:val="99"/>
    <w:semiHidden/>
    <w:unhideWhenUsed/>
    <w:rsid w:val="00EA4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duteka.org/pdfdir/NarracionesDigitales_Rubri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descarga/articulo/389677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cp:lastPrinted>2017-10-21T15:37:00Z</cp:lastPrinted>
  <dcterms:created xsi:type="dcterms:W3CDTF">2017-10-21T15:40:00Z</dcterms:created>
  <dcterms:modified xsi:type="dcterms:W3CDTF">2017-10-21T15:40:00Z</dcterms:modified>
</cp:coreProperties>
</file>